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3753" w14:textId="06872C10" w:rsidR="0014389D" w:rsidRPr="00310C2B" w:rsidRDefault="0014389D" w:rsidP="0014389D">
      <w:pPr>
        <w:rPr>
          <w:rFonts w:ascii="Arial" w:hAnsi="Arial" w:cs="Arial"/>
          <w:b/>
          <w:bCs/>
          <w:sz w:val="20"/>
          <w:szCs w:val="20"/>
          <w:lang w:val="nl-BE"/>
        </w:rPr>
      </w:pPr>
      <w:r w:rsidRPr="00310C2B">
        <w:rPr>
          <w:rFonts w:ascii="Arial" w:hAnsi="Arial" w:cs="Arial"/>
          <w:b/>
          <w:bCs/>
          <w:sz w:val="20"/>
          <w:szCs w:val="20"/>
          <w:lang w:val="nl-BE"/>
        </w:rPr>
        <w:t>G</w:t>
      </w:r>
      <w:r w:rsidRPr="00310C2B">
        <w:rPr>
          <w:rFonts w:ascii="Arial" w:hAnsi="Arial" w:cs="Arial"/>
          <w:b/>
          <w:bCs/>
          <w:sz w:val="20"/>
          <w:szCs w:val="20"/>
          <w:lang w:val="nl-BE"/>
        </w:rPr>
        <w:t>ezondheids- en leefmilieurisicobeoordeling</w:t>
      </w:r>
      <w:r w:rsidR="00160D24" w:rsidRPr="00310C2B">
        <w:rPr>
          <w:rFonts w:ascii="Arial" w:hAnsi="Arial" w:cs="Arial"/>
          <w:b/>
          <w:bCs/>
          <w:sz w:val="20"/>
          <w:szCs w:val="20"/>
          <w:lang w:val="nl-BE"/>
        </w:rPr>
        <w:t xml:space="preserve"> </w:t>
      </w:r>
      <w:r w:rsidR="00160D24" w:rsidRPr="00310C2B">
        <w:rPr>
          <w:rFonts w:ascii="Arial" w:hAnsi="Arial" w:cs="Arial"/>
          <w:b/>
          <w:bCs/>
          <w:sz w:val="20"/>
          <w:szCs w:val="20"/>
          <w:lang w:val="nl-BE"/>
        </w:rPr>
        <w:t>vereist voor een kennisgeving van introductie van genetisch gemodificeerde hogere planten (GGHP'S) volgens het Koninklijk besluit van 21 februari 2005 (gewijzigd 19 februari 2020 en 27 mei 2021) tot reglementering van de doelbewuste introductie in het leefmilieu evenals van het in de handel brengen van genetisch gemodificeerde organismen of van producten die er bevatten</w:t>
      </w:r>
    </w:p>
    <w:p w14:paraId="173441EB" w14:textId="77777777" w:rsidR="0014389D" w:rsidRPr="00310C2B" w:rsidRDefault="0014389D" w:rsidP="0014389D">
      <w:pPr>
        <w:rPr>
          <w:rFonts w:ascii="Arial" w:hAnsi="Arial" w:cs="Arial"/>
          <w:sz w:val="20"/>
          <w:szCs w:val="20"/>
          <w:lang w:val="nl-BE"/>
        </w:rPr>
      </w:pPr>
    </w:p>
    <w:p w14:paraId="13F22EE4" w14:textId="6E0A2B83" w:rsidR="0014389D" w:rsidRPr="00310C2B" w:rsidRDefault="0014389D" w:rsidP="0014389D">
      <w:pPr>
        <w:rPr>
          <w:rFonts w:ascii="Arial" w:hAnsi="Arial" w:cs="Arial"/>
          <w:sz w:val="20"/>
          <w:szCs w:val="20"/>
          <w:lang w:val="nl-BE"/>
        </w:rPr>
      </w:pPr>
      <w:r w:rsidRPr="00310C2B">
        <w:rPr>
          <w:rFonts w:ascii="Arial" w:hAnsi="Arial" w:cs="Arial"/>
          <w:sz w:val="20"/>
          <w:szCs w:val="20"/>
          <w:lang w:val="nl-BE"/>
        </w:rPr>
        <w:t xml:space="preserve">1. Persistentie en </w:t>
      </w:r>
      <w:proofErr w:type="spellStart"/>
      <w:r w:rsidRPr="00310C2B">
        <w:rPr>
          <w:rFonts w:ascii="Arial" w:hAnsi="Arial" w:cs="Arial"/>
          <w:sz w:val="20"/>
          <w:szCs w:val="20"/>
          <w:lang w:val="nl-BE"/>
        </w:rPr>
        <w:t>invasiviteit</w:t>
      </w:r>
      <w:proofErr w:type="spellEnd"/>
      <w:r w:rsidRPr="00310C2B">
        <w:rPr>
          <w:rFonts w:ascii="Arial" w:hAnsi="Arial" w:cs="Arial"/>
          <w:sz w:val="20"/>
          <w:szCs w:val="20"/>
          <w:lang w:val="nl-BE"/>
        </w:rPr>
        <w:t xml:space="preserve"> van de GGHP, met inbegrip van </w:t>
      </w:r>
      <w:proofErr w:type="spellStart"/>
      <w:r w:rsidRPr="00310C2B">
        <w:rPr>
          <w:rFonts w:ascii="Arial" w:hAnsi="Arial" w:cs="Arial"/>
          <w:sz w:val="20"/>
          <w:szCs w:val="20"/>
          <w:lang w:val="nl-BE"/>
        </w:rPr>
        <w:t>genoverdracht</w:t>
      </w:r>
      <w:proofErr w:type="spellEnd"/>
      <w:r w:rsidRPr="00310C2B">
        <w:rPr>
          <w:rFonts w:ascii="Arial" w:hAnsi="Arial" w:cs="Arial"/>
          <w:sz w:val="20"/>
          <w:szCs w:val="20"/>
          <w:lang w:val="nl-BE"/>
        </w:rPr>
        <w:t xml:space="preserve"> van plant naar plant</w:t>
      </w:r>
      <w:r w:rsidRPr="00310C2B">
        <w:rPr>
          <w:rFonts w:ascii="Arial" w:hAnsi="Arial" w:cs="Arial"/>
          <w:sz w:val="20"/>
          <w:szCs w:val="20"/>
          <w:lang w:val="nl-BE"/>
        </w:rPr>
        <w:t>:</w:t>
      </w:r>
    </w:p>
    <w:p w14:paraId="4CFDA7B6" w14:textId="287AFA7E" w:rsidR="0014389D" w:rsidRPr="00310C2B" w:rsidRDefault="0014389D" w:rsidP="0014389D">
      <w:pPr>
        <w:rPr>
          <w:rFonts w:ascii="Arial" w:hAnsi="Arial" w:cs="Arial"/>
          <w:sz w:val="20"/>
          <w:szCs w:val="20"/>
          <w:lang w:val="nl-BE"/>
        </w:rPr>
      </w:pPr>
      <w:r w:rsidRPr="00310C2B">
        <w:rPr>
          <w:rFonts w:ascii="Arial" w:hAnsi="Arial" w:cs="Arial"/>
          <w:sz w:val="20"/>
          <w:szCs w:val="20"/>
          <w:lang w:val="nl-BE"/>
        </w:rPr>
        <w:t xml:space="preserve">2. </w:t>
      </w:r>
      <w:proofErr w:type="spellStart"/>
      <w:r w:rsidRPr="00310C2B">
        <w:rPr>
          <w:rFonts w:ascii="Arial" w:hAnsi="Arial" w:cs="Arial"/>
          <w:sz w:val="20"/>
          <w:szCs w:val="20"/>
          <w:lang w:val="nl-BE"/>
        </w:rPr>
        <w:t>Genoverdracht</w:t>
      </w:r>
      <w:proofErr w:type="spellEnd"/>
      <w:r w:rsidRPr="00310C2B">
        <w:rPr>
          <w:rFonts w:ascii="Arial" w:hAnsi="Arial" w:cs="Arial"/>
          <w:sz w:val="20"/>
          <w:szCs w:val="20"/>
          <w:lang w:val="nl-BE"/>
        </w:rPr>
        <w:t xml:space="preserve"> van planten naar micro-organismen</w:t>
      </w:r>
      <w:r w:rsidRPr="00310C2B">
        <w:rPr>
          <w:rFonts w:ascii="Arial" w:hAnsi="Arial" w:cs="Arial"/>
          <w:sz w:val="20"/>
          <w:szCs w:val="20"/>
          <w:lang w:val="nl-BE"/>
        </w:rPr>
        <w:t>:</w:t>
      </w:r>
    </w:p>
    <w:p w14:paraId="3A17C483" w14:textId="42F28433" w:rsidR="0014389D" w:rsidRPr="00310C2B" w:rsidRDefault="0014389D" w:rsidP="0014389D">
      <w:pPr>
        <w:rPr>
          <w:rFonts w:ascii="Arial" w:hAnsi="Arial" w:cs="Arial"/>
          <w:sz w:val="20"/>
          <w:szCs w:val="20"/>
          <w:lang w:val="nl-BE"/>
        </w:rPr>
      </w:pPr>
      <w:r w:rsidRPr="00310C2B">
        <w:rPr>
          <w:rFonts w:ascii="Arial" w:hAnsi="Arial" w:cs="Arial"/>
          <w:sz w:val="20"/>
          <w:szCs w:val="20"/>
          <w:lang w:val="nl-BE"/>
        </w:rPr>
        <w:t>3. Interacties van de GGHP met doelwitorganismen</w:t>
      </w:r>
      <w:r w:rsidRPr="00310C2B">
        <w:rPr>
          <w:rFonts w:ascii="Arial" w:hAnsi="Arial" w:cs="Arial"/>
          <w:sz w:val="20"/>
          <w:szCs w:val="20"/>
          <w:lang w:val="nl-BE"/>
        </w:rPr>
        <w:t>:</w:t>
      </w:r>
    </w:p>
    <w:p w14:paraId="3CDAB5CC" w14:textId="1620DAAD" w:rsidR="0014389D" w:rsidRPr="00310C2B" w:rsidRDefault="0014389D" w:rsidP="0014389D">
      <w:pPr>
        <w:rPr>
          <w:rFonts w:ascii="Arial" w:hAnsi="Arial" w:cs="Arial"/>
          <w:sz w:val="20"/>
          <w:szCs w:val="20"/>
          <w:lang w:val="nl-BE"/>
        </w:rPr>
      </w:pPr>
      <w:r w:rsidRPr="00310C2B">
        <w:rPr>
          <w:rFonts w:ascii="Arial" w:hAnsi="Arial" w:cs="Arial"/>
          <w:sz w:val="20"/>
          <w:szCs w:val="20"/>
          <w:lang w:val="nl-BE"/>
        </w:rPr>
        <w:t>4. Interacties van de GGHP met niet-doelwitorganismen</w:t>
      </w:r>
      <w:r w:rsidRPr="00310C2B">
        <w:rPr>
          <w:rFonts w:ascii="Arial" w:hAnsi="Arial" w:cs="Arial"/>
          <w:sz w:val="20"/>
          <w:szCs w:val="20"/>
          <w:lang w:val="nl-BE"/>
        </w:rPr>
        <w:t>:</w:t>
      </w:r>
    </w:p>
    <w:p w14:paraId="2D7D35A4" w14:textId="793FDB99" w:rsidR="0014389D" w:rsidRPr="00310C2B" w:rsidRDefault="0014389D" w:rsidP="0014389D">
      <w:pPr>
        <w:rPr>
          <w:rFonts w:ascii="Arial" w:hAnsi="Arial" w:cs="Arial"/>
          <w:sz w:val="20"/>
          <w:szCs w:val="20"/>
          <w:lang w:val="nl-BE"/>
        </w:rPr>
      </w:pPr>
      <w:r w:rsidRPr="00310C2B">
        <w:rPr>
          <w:rFonts w:ascii="Arial" w:hAnsi="Arial" w:cs="Arial"/>
          <w:sz w:val="20"/>
          <w:szCs w:val="20"/>
          <w:lang w:val="nl-BE"/>
        </w:rPr>
        <w:t>5. Effecten van de specifieke teelt-, beheer- en oogsttechnieken</w:t>
      </w:r>
      <w:r w:rsidRPr="00310C2B">
        <w:rPr>
          <w:rFonts w:ascii="Arial" w:hAnsi="Arial" w:cs="Arial"/>
          <w:sz w:val="20"/>
          <w:szCs w:val="20"/>
          <w:lang w:val="nl-BE"/>
        </w:rPr>
        <w:t>:</w:t>
      </w:r>
    </w:p>
    <w:p w14:paraId="377FA8F3" w14:textId="09C1F690" w:rsidR="0014389D" w:rsidRPr="00310C2B" w:rsidRDefault="0014389D" w:rsidP="0014389D">
      <w:pPr>
        <w:rPr>
          <w:rFonts w:ascii="Arial" w:hAnsi="Arial" w:cs="Arial"/>
          <w:sz w:val="20"/>
          <w:szCs w:val="20"/>
          <w:lang w:val="nl-BE"/>
        </w:rPr>
      </w:pPr>
      <w:r w:rsidRPr="00310C2B">
        <w:rPr>
          <w:rFonts w:ascii="Arial" w:hAnsi="Arial" w:cs="Arial"/>
          <w:sz w:val="20"/>
          <w:szCs w:val="20"/>
          <w:lang w:val="nl-BE"/>
        </w:rPr>
        <w:t xml:space="preserve">6. Effecten op </w:t>
      </w:r>
      <w:proofErr w:type="spellStart"/>
      <w:r w:rsidRPr="00310C2B">
        <w:rPr>
          <w:rFonts w:ascii="Arial" w:hAnsi="Arial" w:cs="Arial"/>
          <w:sz w:val="20"/>
          <w:szCs w:val="20"/>
          <w:lang w:val="nl-BE"/>
        </w:rPr>
        <w:t>biogeochemische</w:t>
      </w:r>
      <w:proofErr w:type="spellEnd"/>
      <w:r w:rsidRPr="00310C2B">
        <w:rPr>
          <w:rFonts w:ascii="Arial" w:hAnsi="Arial" w:cs="Arial"/>
          <w:sz w:val="20"/>
          <w:szCs w:val="20"/>
          <w:lang w:val="nl-BE"/>
        </w:rPr>
        <w:t xml:space="preserve"> processen</w:t>
      </w:r>
      <w:r w:rsidRPr="00310C2B">
        <w:rPr>
          <w:rFonts w:ascii="Arial" w:hAnsi="Arial" w:cs="Arial"/>
          <w:sz w:val="20"/>
          <w:szCs w:val="20"/>
          <w:lang w:val="nl-BE"/>
        </w:rPr>
        <w:t>:</w:t>
      </w:r>
    </w:p>
    <w:p w14:paraId="0EDD4F9B" w14:textId="21D959EA" w:rsidR="00267859" w:rsidRPr="00310C2B" w:rsidRDefault="0014389D" w:rsidP="0014389D">
      <w:pPr>
        <w:rPr>
          <w:rFonts w:ascii="Arial" w:hAnsi="Arial" w:cs="Arial"/>
          <w:sz w:val="20"/>
          <w:szCs w:val="20"/>
          <w:lang w:val="nl-BE"/>
        </w:rPr>
      </w:pPr>
      <w:r w:rsidRPr="00310C2B">
        <w:rPr>
          <w:rFonts w:ascii="Arial" w:hAnsi="Arial" w:cs="Arial"/>
          <w:sz w:val="20"/>
          <w:szCs w:val="20"/>
          <w:lang w:val="nl-BE"/>
        </w:rPr>
        <w:t>7. Effecten op de gezondheid van mens en dier</w:t>
      </w:r>
      <w:r w:rsidRPr="00310C2B">
        <w:rPr>
          <w:rFonts w:ascii="Arial" w:hAnsi="Arial" w:cs="Arial"/>
          <w:sz w:val="20"/>
          <w:szCs w:val="20"/>
          <w:lang w:val="nl-BE"/>
        </w:rPr>
        <w:t xml:space="preserve">: </w:t>
      </w:r>
    </w:p>
    <w:sectPr w:rsidR="00267859" w:rsidRPr="00310C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9D"/>
    <w:rsid w:val="0014389D"/>
    <w:rsid w:val="00160D24"/>
    <w:rsid w:val="00267859"/>
    <w:rsid w:val="00310C2B"/>
    <w:rsid w:val="003A4014"/>
    <w:rsid w:val="008C09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C22B"/>
  <w15:chartTrackingRefBased/>
  <w15:docId w15:val="{E8E22EEF-E9BB-42D2-803A-616231BB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702</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Coppens</dc:creator>
  <cp:keywords/>
  <dc:description/>
  <cp:lastModifiedBy>Fanny Coppens</cp:lastModifiedBy>
  <cp:revision>3</cp:revision>
  <dcterms:created xsi:type="dcterms:W3CDTF">2025-01-30T13:12:00Z</dcterms:created>
  <dcterms:modified xsi:type="dcterms:W3CDTF">2025-01-30T13:15:00Z</dcterms:modified>
</cp:coreProperties>
</file>